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16" w:rsidRDefault="008233B4">
      <w:pPr>
        <w:shd w:val="clear" w:color="auto" w:fill="FFFFFF"/>
        <w:spacing w:after="0" w:line="240" w:lineRule="auto"/>
        <w:ind w:left="-992"/>
        <w:rPr>
          <w:rFonts w:ascii="Times New Roman" w:eastAsia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           </w:t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1194956" cy="807402"/>
            <wp:effectExtent l="0" t="0" r="0" b="0"/>
            <wp:docPr id="39" name="image1.jpg" descr="Духовое общество_новый лог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Духовое общество_новый лого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4956" cy="807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</w:t>
      </w:r>
    </w:p>
    <w:p w:rsidR="001C7C16" w:rsidRDefault="008233B4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пресс-релиз</w:t>
      </w:r>
    </w:p>
    <w:p w:rsidR="001C7C16" w:rsidRDefault="008233B4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 Москве состоится конкурс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Виват, музыкант!», </w:t>
      </w:r>
    </w:p>
    <w:p w:rsidR="001C7C16" w:rsidRDefault="008233B4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который объединит молодых лидеров в сфере обучения искусству игры на духовых и ударных инструментах со всей России</w:t>
      </w:r>
    </w:p>
    <w:p w:rsidR="001C7C16" w:rsidRDefault="001C7C1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C16" w:rsidRDefault="008233B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II Всероссийский конкурс профессионального мастерства молодых преподавателей духовых и ударных инструментов «Виват, музыкант!»</w:t>
      </w: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 приурочен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к Году педагога и наставника. Конкурс направлен на выявление и поддержку молодых лидеров в сфере культуры, искусства и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креативных индустрий. По итогам Конкурса будут определены лауреаты конкурсов  по девяти номинациям и впервые создана электронная библиотека, в которую войдут  современные педагогические разработки и нотный материал для духовых и ударных инструментов, духов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ых  и эстрадно-джазовых ансамблей и оркестров. Проект реализуется при поддержке Президентского фонда культурных инициатив. Конкурс проводится при поддержке Министерства культуры Российской Федерации. Организатор – Ассоциация «Духовое общество имени Валерия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Халилова».</w:t>
      </w:r>
    </w:p>
    <w:p w:rsidR="001C7C16" w:rsidRDefault="001C7C1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C16" w:rsidRDefault="008233B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Конкурс проводится среди молодых специалистов – преподавателей детских музыкальных школ и детских школ искусств, учреждений среднего профессионального и дополнительного образования, ведущих педагогическую деятельность в направлении «Исполнительство на духо</w:t>
      </w:r>
      <w:r>
        <w:rPr>
          <w:rFonts w:ascii="Times New Roman" w:eastAsia="Times New Roman" w:hAnsi="Times New Roman" w:cs="Times New Roman"/>
          <w:sz w:val="26"/>
          <w:szCs w:val="26"/>
        </w:rPr>
        <w:t>вых и ударных инструментах», а также композиторов, дирижёров, аранжировщиков и инструментовщиков, работающих в этом жанре. В этом году организаторами увеличен состав номинаций –  к ранее существующим номинациям впервые добавлены номинации:  «лучшее музыкал</w:t>
      </w:r>
      <w:r>
        <w:rPr>
          <w:rFonts w:ascii="Times New Roman" w:eastAsia="Times New Roman" w:hAnsi="Times New Roman" w:cs="Times New Roman"/>
          <w:sz w:val="26"/>
          <w:szCs w:val="26"/>
        </w:rPr>
        <w:t>ьное произведение», «лучшая аранжировка» и «лучшая инструментовка» для различных составов ансамблей духовых и ударных инструментов, детских духовых оркестров, эстрадно-джазовых ансамблей и оркестров. В конкурсе могут принять участие специалисты от 20 до 42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лет включительно.</w:t>
      </w:r>
    </w:p>
    <w:p w:rsidR="001C7C16" w:rsidRDefault="001C7C1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C7C16" w:rsidRDefault="008233B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«Конкурс даёт возможность талантливым людям проявить себя, поделиться своими творческими наработками, перенять опыт коллег, стать лидером среди лучших молодых преподавателей страны. Соревноваться в мастерстве в кругу профессионалов-един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омышленников из всех регионов России – это шанс, который нельзя упускать»,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сказал председатель оргкомитете Конкурса, президент Ассоциации «Духовое общество имени Валерия Халилова», заслуженный деятель искусств РФ, член Общественной палаты РФ Михаил Брызг</w:t>
      </w:r>
      <w:r>
        <w:rPr>
          <w:rFonts w:ascii="Times New Roman" w:eastAsia="Times New Roman" w:hAnsi="Times New Roman" w:cs="Times New Roman"/>
          <w:sz w:val="26"/>
          <w:szCs w:val="26"/>
        </w:rPr>
        <w:t>алов.</w:t>
      </w:r>
    </w:p>
    <w:p w:rsidR="001C7C16" w:rsidRDefault="001C7C1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eading=h.gjdgxs" w:colFirst="0" w:colLast="0"/>
      <w:bookmarkEnd w:id="2"/>
    </w:p>
    <w:p w:rsidR="001C7C16" w:rsidRDefault="008233B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начался приём заявок на участие. Заявки можно подать до 18 ноября 2023 года. Положение и информация о конкурсе размещены на сайте организатора </w:t>
      </w: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www.dukhovik.ru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 Конкурс будет проводиться в д</w:t>
      </w:r>
      <w:r>
        <w:rPr>
          <w:rFonts w:ascii="Times New Roman" w:eastAsia="Times New Roman" w:hAnsi="Times New Roman" w:cs="Times New Roman"/>
          <w:sz w:val="26"/>
          <w:szCs w:val="26"/>
        </w:rPr>
        <w:t>ва тура – отборочный заочный и очный, который пройдёт в Москве. Окончательные итоги будут объявлены в марте 2024 года. В финале назовут имена 27 победителей в девяти номинациях. Награждение лауреатов и гала-концерт состоятся в РАМ имени Гнесиных и будут тр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анслироваться в прямом эфире. </w:t>
      </w:r>
    </w:p>
    <w:p w:rsidR="001C7C16" w:rsidRDefault="001C7C1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C16" w:rsidRDefault="008233B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рамках Конкурса будет проведён круглый стол, на котором члены жюри встретятся с лауреатами конкурса и в формате открытого диалога обсудят предложения молодых специалистов.</w:t>
      </w:r>
    </w:p>
    <w:p w:rsidR="001C7C16" w:rsidRDefault="001C7C1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C16" w:rsidRDefault="008233B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Полный состав конкурсного жюри будет опубликован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дополнительно, среди приглашенных экспертов – ректор РАМ имени Гнесиных Александр Рыжинский;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народный артист России, саксофонист Игорь Бутман;  генеральный директор Союза композиторов России Карина Абрамян и другие.</w:t>
      </w:r>
    </w:p>
    <w:p w:rsidR="001C7C16" w:rsidRDefault="001C7C1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C16" w:rsidRDefault="008233B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Конкурс «Виват, музыкант!» проводится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России с 2022 года. Второй год подряд проект получает поддержку Президентского фонда культурных инициатив.  Для участия в первом конкурсе в Оргкомитет поступило свыше 300 заявок от участников из 57 российских регионов.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В помощь преподавателям специальных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дисциплин ансамбля духовых и ударных инструментов, духовых оркестров в обучении молодых и юных музыкантов, по завершению Конкурса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организатором был выпущен электронный сборник методических работ. Сборник был направлен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 региональные методические центры худ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ожественного образования регионов Российской Федерации, а также вошёл в подборку образовательных интернет-ресурсов Федерального портала системы образования в сфере культуры.</w:t>
      </w:r>
    </w:p>
    <w:p w:rsidR="001C7C16" w:rsidRDefault="001C7C1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:rsidR="001C7C16" w:rsidRDefault="001C7C1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:rsidR="001C7C16" w:rsidRDefault="008233B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 xml:space="preserve">Информационные партнёры Конкурса – 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Российская академия музыки имени Гнесиных; Ро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ссийский национальный музей музыки; Академия джаза, Союз композиторов России, Государственный Российский Дом народного творчества имени В.Д. Поленова, Фонд поддержки культуры и искусства «Искусство на все времена», Государственный музыкально-педагогический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 институт имени М.М. Ипполитова-Иванова, Фонд поддержки культуры и искусства “Искусство на все времена”</w:t>
      </w:r>
    </w:p>
    <w:p w:rsidR="001C7C16" w:rsidRDefault="001C7C1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:rsidR="001C7C16" w:rsidRDefault="001C7C1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:rsidR="001C7C16" w:rsidRDefault="008233B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Фотографии по </w:t>
      </w:r>
      <w:hyperlink r:id="rId8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highlight w:val="white"/>
            <w:u w:val="single"/>
          </w:rPr>
          <w:t>ссылке</w:t>
        </w:r>
      </w:hyperlink>
    </w:p>
    <w:p w:rsidR="001C7C16" w:rsidRDefault="001C7C16">
      <w:pPr>
        <w:spacing w:after="0" w:line="240" w:lineRule="auto"/>
        <w:jc w:val="both"/>
        <w:rPr>
          <w:rFonts w:ascii="Arial" w:eastAsia="Arial" w:hAnsi="Arial" w:cs="Arial"/>
          <w:color w:val="454545"/>
          <w:sz w:val="26"/>
          <w:szCs w:val="26"/>
          <w:highlight w:val="white"/>
        </w:rPr>
      </w:pPr>
    </w:p>
    <w:p w:rsidR="001C7C16" w:rsidRDefault="008233B4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</w:t>
      </w:r>
    </w:p>
    <w:p w:rsidR="001C7C16" w:rsidRDefault="001C7C16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C7C16" w:rsidRDefault="008233B4">
      <w:pPr>
        <w:spacing w:after="0" w:line="240" w:lineRule="auto"/>
        <w:ind w:left="720" w:right="-284"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Пресс-служба</w:t>
      </w:r>
    </w:p>
    <w:p w:rsidR="001C7C16" w:rsidRDefault="008233B4">
      <w:pPr>
        <w:spacing w:after="0" w:line="240" w:lineRule="auto"/>
        <w:ind w:left="720" w:right="-284"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Ассоциации «Духовое общество имени Валерия Халилова»</w:t>
      </w:r>
    </w:p>
    <w:p w:rsidR="001C7C16" w:rsidRDefault="008233B4">
      <w:pPr>
        <w:spacing w:after="0" w:line="240" w:lineRule="auto"/>
        <w:ind w:left="5040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Контакты для связи: </w:t>
      </w:r>
    </w:p>
    <w:p w:rsidR="001C7C16" w:rsidRDefault="008233B4">
      <w:pPr>
        <w:spacing w:after="0" w:line="240" w:lineRule="auto"/>
        <w:ind w:left="5040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Сухинина Таисия</w:t>
      </w:r>
    </w:p>
    <w:p w:rsidR="001C7C16" w:rsidRDefault="008233B4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pr@dukhovik.ru</w:t>
        </w:r>
      </w:hyperlink>
    </w:p>
    <w:p w:rsidR="001C7C16" w:rsidRDefault="008233B4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+79955039322 (предпочтительный способ связи ватс ап и телеграм)</w:t>
      </w:r>
    </w:p>
    <w:p w:rsidR="001C7C16" w:rsidRDefault="001C7C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7C16" w:rsidRDefault="001C7C16">
      <w:pPr>
        <w:spacing w:after="0" w:line="240" w:lineRule="auto"/>
        <w:jc w:val="right"/>
        <w:rPr>
          <w:sz w:val="26"/>
          <w:szCs w:val="26"/>
        </w:rPr>
      </w:pPr>
    </w:p>
    <w:p w:rsidR="001C7C16" w:rsidRDefault="001C7C16">
      <w:pPr>
        <w:spacing w:after="0" w:line="240" w:lineRule="auto"/>
        <w:jc w:val="both"/>
        <w:rPr>
          <w:rFonts w:ascii="Arial" w:eastAsia="Arial" w:hAnsi="Arial" w:cs="Arial"/>
          <w:color w:val="454545"/>
          <w:sz w:val="26"/>
          <w:szCs w:val="26"/>
          <w:highlight w:val="white"/>
        </w:rPr>
      </w:pPr>
    </w:p>
    <w:sectPr w:rsidR="001C7C16">
      <w:pgSz w:w="11906" w:h="16838"/>
      <w:pgMar w:top="426" w:right="850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C7C16"/>
    <w:rsid w:val="001C7C16"/>
    <w:rsid w:val="0082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5E"/>
    <w:rPr>
      <w:rFonts w:eastAsiaTheme="minorHAnsi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Emphasis"/>
    <w:basedOn w:val="a0"/>
    <w:uiPriority w:val="20"/>
    <w:qFormat/>
    <w:rsid w:val="00AB3C5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5E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Hyperlink"/>
    <w:basedOn w:val="a0"/>
    <w:uiPriority w:val="99"/>
    <w:unhideWhenUsed/>
    <w:rsid w:val="00D31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5E"/>
    <w:rPr>
      <w:rFonts w:eastAsiaTheme="minorHAnsi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Emphasis"/>
    <w:basedOn w:val="a0"/>
    <w:uiPriority w:val="20"/>
    <w:qFormat/>
    <w:rsid w:val="00AB3C5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5E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Hyperlink"/>
    <w:basedOn w:val="a0"/>
    <w:uiPriority w:val="99"/>
    <w:unhideWhenUsed/>
    <w:rsid w:val="00D31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hxKKSTb1-vIFh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khovi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@dukhov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V6RDGyLCxmdzuDHy9wywhywkfA==">CgMxLjAyCWguMzBqMHpsbDIIaC5namRneHM4AHIhMVg4VlYzMzY4VUhDbDRnR3JWd2xWRlY5U0NsZmpMVThT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Гаврилова Юлия Юрьевна</cp:lastModifiedBy>
  <cp:revision>2</cp:revision>
  <dcterms:created xsi:type="dcterms:W3CDTF">2023-09-13T09:51:00Z</dcterms:created>
  <dcterms:modified xsi:type="dcterms:W3CDTF">2023-09-13T09:51:00Z</dcterms:modified>
</cp:coreProperties>
</file>